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038E2" w14:textId="7077B04D" w:rsidR="00026812" w:rsidRDefault="00EC7E5A">
      <w:pPr>
        <w:rPr>
          <w:sz w:val="20"/>
          <w:szCs w:val="20"/>
          <w:lang w:val="en-GB"/>
        </w:rPr>
      </w:pPr>
      <w:r>
        <w:rPr>
          <w:sz w:val="20"/>
          <w:szCs w:val="20"/>
          <w:lang w:val="en-GB"/>
        </w:rPr>
        <w:t xml:space="preserve">Q: </w:t>
      </w:r>
      <w:r w:rsidR="00942A5C" w:rsidRPr="0012781B">
        <w:rPr>
          <w:sz w:val="20"/>
          <w:szCs w:val="20"/>
          <w:lang w:val="en-GB"/>
        </w:rPr>
        <w:t xml:space="preserve">What impact(s) on specific populations might this scope of practice change have? </w:t>
      </w:r>
    </w:p>
    <w:p w14:paraId="70DB61A2" w14:textId="3AB366D8" w:rsidR="00942A5C" w:rsidRDefault="00EC7E5A">
      <w:pPr>
        <w:rPr>
          <w:sz w:val="20"/>
          <w:szCs w:val="20"/>
          <w:lang w:val="en-GB"/>
        </w:rPr>
      </w:pPr>
      <w:r>
        <w:rPr>
          <w:sz w:val="20"/>
          <w:szCs w:val="20"/>
          <w:lang w:val="en-GB"/>
        </w:rPr>
        <w:t xml:space="preserve">A: </w:t>
      </w:r>
      <w:r w:rsidR="0011218D">
        <w:rPr>
          <w:sz w:val="20"/>
          <w:szCs w:val="20"/>
          <w:lang w:val="en-GB"/>
        </w:rPr>
        <w:t>Expanding the scope of practice will directly improve access to care for seniors, residents in long-term care, and patients in rural or underserved areas who often face long wait times or travel burdens. By enabling denturists to provide a broader range of services, we can reduce these obstacles, improve timely access, and promote equitable health outcomes across diverse populations.</w:t>
      </w:r>
    </w:p>
    <w:p w14:paraId="7F2D01EC" w14:textId="77777777" w:rsidR="0011218D" w:rsidRDefault="0011218D">
      <w:pPr>
        <w:rPr>
          <w:sz w:val="20"/>
          <w:szCs w:val="20"/>
          <w:lang w:val="en-GB"/>
        </w:rPr>
      </w:pPr>
    </w:p>
    <w:p w14:paraId="7C9AD252" w14:textId="1D965C0F" w:rsidR="0011218D" w:rsidRDefault="00EC7E5A">
      <w:pPr>
        <w:rPr>
          <w:sz w:val="20"/>
          <w:szCs w:val="20"/>
          <w:lang w:val="en-GB"/>
        </w:rPr>
      </w:pPr>
      <w:r>
        <w:rPr>
          <w:sz w:val="20"/>
          <w:szCs w:val="20"/>
          <w:lang w:val="en-GB"/>
        </w:rPr>
        <w:t xml:space="preserve">Q: </w:t>
      </w:r>
      <w:r w:rsidRPr="0012781B">
        <w:rPr>
          <w:sz w:val="20"/>
          <w:szCs w:val="20"/>
          <w:lang w:val="en-GB"/>
        </w:rPr>
        <w:t>How might these proposed scope changes improve access, convenience, or address efficiency within the healthcare system?</w:t>
      </w:r>
    </w:p>
    <w:p w14:paraId="0A64862D" w14:textId="2235D39E" w:rsidR="00EC7E5A" w:rsidRDefault="00EC7E5A">
      <w:pPr>
        <w:rPr>
          <w:sz w:val="20"/>
          <w:szCs w:val="20"/>
          <w:lang w:val="en-GB"/>
        </w:rPr>
      </w:pPr>
      <w:r>
        <w:rPr>
          <w:sz w:val="20"/>
          <w:szCs w:val="20"/>
          <w:lang w:val="en-GB"/>
        </w:rPr>
        <w:t xml:space="preserve">A: </w:t>
      </w:r>
      <w:r w:rsidR="00CC0022">
        <w:rPr>
          <w:sz w:val="20"/>
          <w:szCs w:val="20"/>
          <w:lang w:val="en-GB"/>
        </w:rPr>
        <w:t xml:space="preserve">Allowing trained providers such as denturists to order X-rays and manage implant-supported dentures reduces duplication, streamlines referrals, and helps patients receive timely treatment.  Patients no longer need to wait for multiple appointments across providers. Denturists can initiate and manage care more efficiently, especially for implant-supported dentures where precise planning is critical to the </w:t>
      </w:r>
      <w:proofErr w:type="gramStart"/>
      <w:r w:rsidR="00CC0022">
        <w:rPr>
          <w:sz w:val="20"/>
          <w:szCs w:val="20"/>
          <w:lang w:val="en-GB"/>
        </w:rPr>
        <w:t>final outcome</w:t>
      </w:r>
      <w:proofErr w:type="gramEnd"/>
      <w:r w:rsidR="00CC0022">
        <w:rPr>
          <w:sz w:val="20"/>
          <w:szCs w:val="20"/>
          <w:lang w:val="en-GB"/>
        </w:rPr>
        <w:t>.</w:t>
      </w:r>
    </w:p>
    <w:p w14:paraId="09BC26D9" w14:textId="77777777" w:rsidR="00CC0022" w:rsidRDefault="00CC0022"/>
    <w:p w14:paraId="347C7B7C" w14:textId="5C58925D" w:rsidR="00163359" w:rsidRDefault="00163359">
      <w:pPr>
        <w:rPr>
          <w:sz w:val="20"/>
          <w:szCs w:val="20"/>
          <w:lang w:val="en-GB"/>
        </w:rPr>
      </w:pPr>
      <w:proofErr w:type="gramStart"/>
      <w:r>
        <w:t>Q;</w:t>
      </w:r>
      <w:proofErr w:type="gramEnd"/>
      <w:r>
        <w:t xml:space="preserve"> </w:t>
      </w:r>
      <w:r w:rsidRPr="0012781B">
        <w:rPr>
          <w:sz w:val="20"/>
          <w:szCs w:val="20"/>
          <w:lang w:val="en-GB"/>
        </w:rPr>
        <w:t>Do these proposals pose any risks to safety and public protection? If so, what are these and what solutions are there to mitigate any risk?</w:t>
      </w:r>
    </w:p>
    <w:p w14:paraId="54EF3EF1" w14:textId="22F57896" w:rsidR="00163359" w:rsidRDefault="00163359">
      <w:pPr>
        <w:rPr>
          <w:sz w:val="20"/>
          <w:szCs w:val="20"/>
          <w:lang w:val="en-GB"/>
        </w:rPr>
      </w:pPr>
      <w:r>
        <w:rPr>
          <w:sz w:val="20"/>
          <w:szCs w:val="20"/>
          <w:lang w:val="en-GB"/>
        </w:rPr>
        <w:t xml:space="preserve">A: </w:t>
      </w:r>
      <w:r w:rsidR="00407CA6">
        <w:rPr>
          <w:sz w:val="20"/>
          <w:szCs w:val="20"/>
          <w:lang w:val="en-GB"/>
        </w:rPr>
        <w:t>Risks can be mitigated through clear training requirements, continuing education, and collaboration with other health care providers.  Well-trained professionals are more likely to act decisively and appropriately under pressure. It is essential to implement clear training requirements, support continuing education, and foster collaboration among healthcare providers.</w:t>
      </w:r>
    </w:p>
    <w:p w14:paraId="0BDC61A9" w14:textId="77777777" w:rsidR="00407CA6" w:rsidRDefault="00407CA6">
      <w:pPr>
        <w:rPr>
          <w:sz w:val="20"/>
          <w:szCs w:val="20"/>
          <w:lang w:val="en-GB"/>
        </w:rPr>
      </w:pPr>
    </w:p>
    <w:p w14:paraId="7EA47DE6" w14:textId="5D64850F" w:rsidR="00407CA6" w:rsidRDefault="00407CA6">
      <w:pPr>
        <w:rPr>
          <w:sz w:val="20"/>
          <w:szCs w:val="20"/>
          <w:lang w:val="en-GB"/>
        </w:rPr>
      </w:pPr>
      <w:r>
        <w:rPr>
          <w:sz w:val="20"/>
          <w:szCs w:val="20"/>
          <w:lang w:val="en-GB"/>
        </w:rPr>
        <w:t xml:space="preserve">Q: </w:t>
      </w:r>
      <w:r w:rsidR="009C38E1" w:rsidRPr="0012781B">
        <w:rPr>
          <w:sz w:val="20"/>
          <w:szCs w:val="20"/>
          <w:lang w:val="en-GB"/>
        </w:rPr>
        <w:t>What are anticipated costs and/or savings to patients and/or the health system if these proposals were to proceed?</w:t>
      </w:r>
    </w:p>
    <w:p w14:paraId="1C42D410" w14:textId="01F19E55" w:rsidR="009C38E1" w:rsidRDefault="009C38E1">
      <w:pPr>
        <w:rPr>
          <w:sz w:val="20"/>
          <w:szCs w:val="20"/>
          <w:lang w:val="en-GB"/>
        </w:rPr>
      </w:pPr>
      <w:r>
        <w:rPr>
          <w:sz w:val="20"/>
          <w:szCs w:val="20"/>
          <w:lang w:val="en-GB"/>
        </w:rPr>
        <w:t xml:space="preserve">A: </w:t>
      </w:r>
      <w:r w:rsidR="001E6432">
        <w:rPr>
          <w:sz w:val="20"/>
          <w:szCs w:val="20"/>
          <w:lang w:val="en-GB"/>
        </w:rPr>
        <w:t>The reduced duplication of appointments and diagnostic orders will lower the overall costs to patients and the health system, while increasing convenience.  Patients will experience faster and more seamless care with fewer administrative hurdles.</w:t>
      </w:r>
    </w:p>
    <w:p w14:paraId="114342E7" w14:textId="77777777" w:rsidR="001E6432" w:rsidRDefault="001E6432">
      <w:pPr>
        <w:rPr>
          <w:sz w:val="20"/>
          <w:szCs w:val="20"/>
          <w:lang w:val="en-GB"/>
        </w:rPr>
      </w:pPr>
    </w:p>
    <w:p w14:paraId="78A107E8" w14:textId="3DFAB96A" w:rsidR="001E6432" w:rsidRDefault="001E6432">
      <w:pPr>
        <w:rPr>
          <w:sz w:val="20"/>
          <w:szCs w:val="20"/>
          <w:lang w:val="en-GB"/>
        </w:rPr>
      </w:pPr>
      <w:r>
        <w:rPr>
          <w:sz w:val="20"/>
          <w:szCs w:val="20"/>
          <w:lang w:val="en-GB"/>
        </w:rPr>
        <w:t xml:space="preserve">Q: </w:t>
      </w:r>
      <w:r w:rsidR="00212604" w:rsidRPr="0012781B">
        <w:rPr>
          <w:sz w:val="20"/>
          <w:szCs w:val="20"/>
          <w:lang w:val="en-GB"/>
        </w:rPr>
        <w:t>What mechanisms need to be in place to ensure ongoing quality and safety, if these scope expansion changes move forward?</w:t>
      </w:r>
    </w:p>
    <w:p w14:paraId="1BD727A7" w14:textId="714C509D" w:rsidR="00212604" w:rsidRDefault="00212604">
      <w:pPr>
        <w:rPr>
          <w:sz w:val="20"/>
          <w:szCs w:val="20"/>
          <w:lang w:val="en-GB"/>
        </w:rPr>
      </w:pPr>
      <w:r>
        <w:rPr>
          <w:sz w:val="20"/>
          <w:szCs w:val="20"/>
          <w:lang w:val="en-GB"/>
        </w:rPr>
        <w:t xml:space="preserve">A: </w:t>
      </w:r>
      <w:r w:rsidR="009A2414">
        <w:rPr>
          <w:sz w:val="20"/>
          <w:szCs w:val="20"/>
          <w:lang w:val="en-GB"/>
        </w:rPr>
        <w:t>Implementation should include quality assurance programs, mandatory record-keeping, and periodic audits.  The regulated records keeping practice outlined for Denturists in Ontario adheres to these principles.  These regulations ensure that the denturist keeps documentation consistent, complete, legible, and timely. Additionally, these regulations support continuity of care, legal compliance, enables audits, and traceability. Regular reviews identify gaps, verify adherence to standards, and promote transparency across the system.</w:t>
      </w:r>
    </w:p>
    <w:p w14:paraId="5FA89626" w14:textId="77777777" w:rsidR="009A2414" w:rsidRDefault="009A2414">
      <w:pPr>
        <w:rPr>
          <w:sz w:val="20"/>
          <w:szCs w:val="20"/>
          <w:lang w:val="en-GB"/>
        </w:rPr>
      </w:pPr>
    </w:p>
    <w:p w14:paraId="2FED161A" w14:textId="131589DD" w:rsidR="009A2414" w:rsidRDefault="009A2414">
      <w:pPr>
        <w:rPr>
          <w:sz w:val="20"/>
          <w:szCs w:val="20"/>
          <w:lang w:val="en-GB"/>
        </w:rPr>
      </w:pPr>
      <w:r>
        <w:rPr>
          <w:sz w:val="20"/>
          <w:szCs w:val="20"/>
          <w:lang w:val="en-GB"/>
        </w:rPr>
        <w:t xml:space="preserve">Q: </w:t>
      </w:r>
      <w:r w:rsidR="004054CA" w:rsidRPr="0012781B">
        <w:rPr>
          <w:sz w:val="20"/>
          <w:szCs w:val="20"/>
          <w:lang w:val="en-GB"/>
        </w:rPr>
        <w:t>What measures are needed to mitigate potential impacts on diagnostic imaging system capacity and wait times if the proposal to authorize more regulated health professionals to order diagnostic imaging is implemented?</w:t>
      </w:r>
    </w:p>
    <w:p w14:paraId="0534818F" w14:textId="77777777" w:rsidR="0015108C" w:rsidRDefault="004054CA" w:rsidP="0015108C">
      <w:pPr>
        <w:rPr>
          <w:sz w:val="20"/>
          <w:szCs w:val="20"/>
          <w:lang w:val="en-GB"/>
        </w:rPr>
      </w:pPr>
      <w:r>
        <w:rPr>
          <w:sz w:val="20"/>
          <w:szCs w:val="20"/>
          <w:lang w:val="en-GB"/>
        </w:rPr>
        <w:t xml:space="preserve">A: </w:t>
      </w:r>
      <w:r w:rsidR="0015108C" w:rsidRPr="00EF7E2A">
        <w:rPr>
          <w:sz w:val="20"/>
          <w:szCs w:val="20"/>
          <w:lang w:val="en-GB"/>
        </w:rPr>
        <w:t>If more health</w:t>
      </w:r>
      <w:r w:rsidR="0015108C">
        <w:rPr>
          <w:sz w:val="20"/>
          <w:szCs w:val="20"/>
          <w:lang w:val="en-GB"/>
        </w:rPr>
        <w:t>care</w:t>
      </w:r>
      <w:r w:rsidR="0015108C" w:rsidRPr="00EF7E2A">
        <w:rPr>
          <w:sz w:val="20"/>
          <w:szCs w:val="20"/>
          <w:lang w:val="en-GB"/>
        </w:rPr>
        <w:t xml:space="preserve"> professionals like denturists in Ontario are allowed to order diagnostic imaging, measures are needed such as increasing imaging capacity and staffing, using decision tools to ensure </w:t>
      </w:r>
      <w:r w:rsidR="0015108C" w:rsidRPr="00EF7E2A">
        <w:rPr>
          <w:sz w:val="20"/>
          <w:szCs w:val="20"/>
          <w:lang w:val="en-GB"/>
        </w:rPr>
        <w:lastRenderedPageBreak/>
        <w:t xml:space="preserve">appropriate imaging orders, monitoring and managing wait times carefully, and maintaining quality and safety oversight. Collaboration among healthcare teams is also important to support timely diagnosis and care. These steps will help prevent longer waits and keep imaging services efficient and </w:t>
      </w:r>
      <w:proofErr w:type="gramStart"/>
      <w:r w:rsidR="0015108C" w:rsidRPr="00EF7E2A">
        <w:rPr>
          <w:sz w:val="20"/>
          <w:szCs w:val="20"/>
          <w:lang w:val="en-GB"/>
        </w:rPr>
        <w:t>patient-</w:t>
      </w:r>
      <w:proofErr w:type="spellStart"/>
      <w:r w:rsidR="0015108C" w:rsidRPr="00EF7E2A">
        <w:rPr>
          <w:sz w:val="20"/>
          <w:szCs w:val="20"/>
          <w:lang w:val="en-GB"/>
        </w:rPr>
        <w:t>centered</w:t>
      </w:r>
      <w:proofErr w:type="spellEnd"/>
      <w:proofErr w:type="gramEnd"/>
      <w:r w:rsidR="0015108C" w:rsidRPr="00EF7E2A">
        <w:rPr>
          <w:sz w:val="20"/>
          <w:szCs w:val="20"/>
          <w:lang w:val="en-GB"/>
        </w:rPr>
        <w:t>.</w:t>
      </w:r>
    </w:p>
    <w:p w14:paraId="4A5AEB9E" w14:textId="77777777" w:rsidR="0015108C" w:rsidRPr="00EF7E2A" w:rsidRDefault="0015108C" w:rsidP="0015108C">
      <w:pPr>
        <w:rPr>
          <w:sz w:val="20"/>
          <w:szCs w:val="20"/>
          <w:lang w:val="en-GB"/>
        </w:rPr>
      </w:pPr>
    </w:p>
    <w:p w14:paraId="267F0D98" w14:textId="1D0DEDBC" w:rsidR="004054CA" w:rsidRDefault="0015108C" w:rsidP="0015108C">
      <w:pPr>
        <w:rPr>
          <w:sz w:val="20"/>
          <w:szCs w:val="20"/>
          <w:lang w:val="en-GB"/>
        </w:rPr>
      </w:pPr>
      <w:r w:rsidRPr="00EF7E2A">
        <w:rPr>
          <w:sz w:val="20"/>
          <w:szCs w:val="20"/>
          <w:lang w:val="en-GB"/>
        </w:rPr>
        <w:t>To maintain</w:t>
      </w:r>
      <w:r>
        <w:rPr>
          <w:sz w:val="20"/>
          <w:szCs w:val="20"/>
          <w:lang w:val="en-GB"/>
        </w:rPr>
        <w:t xml:space="preserve"> the</w:t>
      </w:r>
      <w:r w:rsidRPr="00EF7E2A">
        <w:rPr>
          <w:sz w:val="20"/>
          <w:szCs w:val="20"/>
          <w:lang w:val="en-GB"/>
        </w:rPr>
        <w:t xml:space="preserve"> system efficiency, for example, denturist-ordered imaging should be limited to denture-related analytical needs such as panoramic or limited-field scans; standardized electronic requisitions will ensure only appropriate studies are requested; regular audits and data monitoring can identify overuse early; partnering with existing diagnostic facilities under standard triage rules will prevent strain on wait times while expanding patient access</w:t>
      </w:r>
      <w:r>
        <w:rPr>
          <w:sz w:val="20"/>
          <w:szCs w:val="20"/>
          <w:lang w:val="en-GB"/>
        </w:rPr>
        <w:t>.</w:t>
      </w:r>
    </w:p>
    <w:p w14:paraId="18296579" w14:textId="77777777" w:rsidR="0015108C" w:rsidRDefault="0015108C" w:rsidP="0015108C">
      <w:pPr>
        <w:rPr>
          <w:sz w:val="20"/>
          <w:szCs w:val="20"/>
          <w:lang w:val="en-GB"/>
        </w:rPr>
      </w:pPr>
    </w:p>
    <w:p w14:paraId="6E2AE909" w14:textId="0D9CDF03" w:rsidR="0015108C" w:rsidRDefault="0015108C" w:rsidP="0015108C">
      <w:pPr>
        <w:rPr>
          <w:sz w:val="20"/>
          <w:szCs w:val="20"/>
          <w:lang w:val="en-GB"/>
        </w:rPr>
      </w:pPr>
      <w:r>
        <w:rPr>
          <w:sz w:val="20"/>
          <w:szCs w:val="20"/>
          <w:lang w:val="en-GB"/>
        </w:rPr>
        <w:t xml:space="preserve">Q: </w:t>
      </w:r>
      <w:r w:rsidR="002F6E7A" w:rsidRPr="0012781B">
        <w:rPr>
          <w:sz w:val="20"/>
          <w:szCs w:val="20"/>
          <w:lang w:val="en-GB"/>
        </w:rPr>
        <w:t>What measures are needed to support a seamless clinical pathway for patients if the proposal to authorize more regulate</w:t>
      </w:r>
      <w:r w:rsidR="002F6E7A">
        <w:rPr>
          <w:sz w:val="20"/>
          <w:szCs w:val="20"/>
          <w:lang w:val="en-GB"/>
        </w:rPr>
        <w:t xml:space="preserve"> health professional to order diagnostic imaging is implemented?</w:t>
      </w:r>
    </w:p>
    <w:p w14:paraId="271D9913" w14:textId="7AE41D00" w:rsidR="002F6E7A" w:rsidRDefault="002F6E7A" w:rsidP="0015108C">
      <w:pPr>
        <w:rPr>
          <w:sz w:val="20"/>
          <w:szCs w:val="20"/>
          <w:lang w:val="en-GB"/>
        </w:rPr>
      </w:pPr>
      <w:r>
        <w:rPr>
          <w:sz w:val="20"/>
          <w:szCs w:val="20"/>
          <w:lang w:val="en-GB"/>
        </w:rPr>
        <w:t xml:space="preserve">A: </w:t>
      </w:r>
      <w:r w:rsidR="00AF7D3A" w:rsidRPr="00FE0727">
        <w:rPr>
          <w:sz w:val="20"/>
          <w:szCs w:val="20"/>
          <w:lang w:val="en-GB"/>
        </w:rPr>
        <w:t>To support a seamless clinical pathway when more regulated health professionals can order diagnostic imaging in Ontario, it is essential to integrate imaging results into shared digital systems or Denturist-Dentist referral forms. Standardized communication protocols and referral templates will reduce errors and delays. Additionally, standard of care must include clear guidance to patients—on scheduling, preparation, and follow-up—to create a consistent, patient-centred experience from initial appointment to final prosthetic care.</w:t>
      </w:r>
    </w:p>
    <w:p w14:paraId="397F6702" w14:textId="77777777" w:rsidR="00AF7D3A" w:rsidRDefault="00AF7D3A" w:rsidP="0015108C">
      <w:pPr>
        <w:rPr>
          <w:sz w:val="20"/>
          <w:szCs w:val="20"/>
          <w:lang w:val="en-GB"/>
        </w:rPr>
      </w:pPr>
    </w:p>
    <w:p w14:paraId="6EE561C0" w14:textId="78046C22" w:rsidR="00AF7D3A" w:rsidRDefault="00CB06F4" w:rsidP="0015108C">
      <w:pPr>
        <w:rPr>
          <w:sz w:val="20"/>
          <w:szCs w:val="20"/>
          <w:lang w:val="en-GB"/>
        </w:rPr>
      </w:pPr>
      <w:r>
        <w:t xml:space="preserve">Q: </w:t>
      </w:r>
      <w:r w:rsidRPr="001C66B4">
        <w:rPr>
          <w:sz w:val="20"/>
          <w:szCs w:val="20"/>
          <w:lang w:val="en-GB"/>
        </w:rPr>
        <w:t>Do you support denturists ordering X-rays?</w:t>
      </w:r>
    </w:p>
    <w:p w14:paraId="28396FE8" w14:textId="00FB74CE" w:rsidR="00CB06F4" w:rsidRDefault="00CB06F4" w:rsidP="0015108C">
      <w:pPr>
        <w:rPr>
          <w:sz w:val="20"/>
          <w:szCs w:val="20"/>
          <w:lang w:val="en-GB"/>
        </w:rPr>
      </w:pPr>
      <w:r>
        <w:rPr>
          <w:sz w:val="20"/>
          <w:szCs w:val="20"/>
          <w:lang w:val="en-GB"/>
        </w:rPr>
        <w:t xml:space="preserve">A: </w:t>
      </w:r>
      <w:r w:rsidR="008059D7">
        <w:rPr>
          <w:sz w:val="20"/>
          <w:szCs w:val="20"/>
          <w:lang w:val="en-GB"/>
        </w:rPr>
        <w:t>We support denturists being authorized to order X-rays as part of their treatment planning role.  This allows denturists to gather essential information, minimizes unnecessary appointments with other providers solely for imaging requisitions, and can help early detection of any abnormalities especially for edentulous patients.</w:t>
      </w:r>
    </w:p>
    <w:p w14:paraId="554DC46B" w14:textId="77777777" w:rsidR="008059D7" w:rsidRDefault="008059D7" w:rsidP="0015108C">
      <w:pPr>
        <w:rPr>
          <w:sz w:val="20"/>
          <w:szCs w:val="20"/>
          <w:lang w:val="en-GB"/>
        </w:rPr>
      </w:pPr>
    </w:p>
    <w:p w14:paraId="5CBEA3C1" w14:textId="78CAF278" w:rsidR="008059D7" w:rsidRDefault="008059D7" w:rsidP="0015108C">
      <w:pPr>
        <w:rPr>
          <w:sz w:val="20"/>
          <w:szCs w:val="20"/>
          <w:lang w:val="en-GB"/>
        </w:rPr>
      </w:pPr>
      <w:r>
        <w:rPr>
          <w:sz w:val="20"/>
          <w:szCs w:val="20"/>
          <w:lang w:val="en-GB"/>
        </w:rPr>
        <w:t xml:space="preserve">Q: </w:t>
      </w:r>
      <w:r w:rsidR="007105CF" w:rsidRPr="001C66B4">
        <w:rPr>
          <w:sz w:val="20"/>
          <w:szCs w:val="20"/>
          <w:lang w:val="en-GB"/>
        </w:rPr>
        <w:t>Do you support denturists being designated as radiation protection officers?</w:t>
      </w:r>
    </w:p>
    <w:p w14:paraId="12211DB7" w14:textId="636FDEA9" w:rsidR="007105CF" w:rsidRDefault="007105CF" w:rsidP="0015108C">
      <w:pPr>
        <w:rPr>
          <w:sz w:val="20"/>
          <w:szCs w:val="20"/>
          <w:lang w:val="en-GB"/>
        </w:rPr>
      </w:pPr>
      <w:r>
        <w:rPr>
          <w:sz w:val="20"/>
          <w:szCs w:val="20"/>
          <w:lang w:val="en-GB"/>
        </w:rPr>
        <w:t xml:space="preserve">A: </w:t>
      </w:r>
      <w:r w:rsidR="00184674">
        <w:rPr>
          <w:sz w:val="20"/>
          <w:szCs w:val="20"/>
          <w:lang w:val="en-GB"/>
        </w:rPr>
        <w:t>We support denturists being designated as Radiation Protection Officers. With appropriate training, Denturists can ensure safe and effective use of X-ray equipment, responsibility for equipment maintenance, safety protocols, and radiation monitoring with adherence to provincial and federal regulations governing radiographic procedures.</w:t>
      </w:r>
    </w:p>
    <w:p w14:paraId="7BABDFF7" w14:textId="77777777" w:rsidR="00184674" w:rsidRDefault="00184674" w:rsidP="0015108C">
      <w:pPr>
        <w:rPr>
          <w:sz w:val="20"/>
          <w:szCs w:val="20"/>
          <w:lang w:val="en-GB"/>
        </w:rPr>
      </w:pPr>
    </w:p>
    <w:p w14:paraId="45DBE229" w14:textId="21013A06" w:rsidR="00184674" w:rsidRDefault="00184674" w:rsidP="0015108C">
      <w:pPr>
        <w:rPr>
          <w:sz w:val="20"/>
          <w:szCs w:val="20"/>
          <w:lang w:val="en-GB"/>
        </w:rPr>
      </w:pPr>
      <w:r>
        <w:rPr>
          <w:sz w:val="20"/>
          <w:szCs w:val="20"/>
          <w:lang w:val="en-GB"/>
        </w:rPr>
        <w:t xml:space="preserve">Q: </w:t>
      </w:r>
      <w:r w:rsidR="0068259D" w:rsidRPr="001C66B4">
        <w:rPr>
          <w:sz w:val="20"/>
          <w:szCs w:val="20"/>
          <w:lang w:val="en-GB"/>
        </w:rPr>
        <w:t>Should there be restrictions on a denturist ordering X-rays? If so, what restrictions should be placed on the ordering?</w:t>
      </w:r>
    </w:p>
    <w:p w14:paraId="00AE4701" w14:textId="00B31794" w:rsidR="0068259D" w:rsidRDefault="0068259D" w:rsidP="0015108C">
      <w:pPr>
        <w:rPr>
          <w:sz w:val="20"/>
          <w:szCs w:val="20"/>
          <w:lang w:val="en-GB"/>
        </w:rPr>
      </w:pPr>
      <w:r>
        <w:rPr>
          <w:sz w:val="20"/>
          <w:szCs w:val="20"/>
          <w:lang w:val="en-GB"/>
        </w:rPr>
        <w:t xml:space="preserve">A: </w:t>
      </w:r>
      <w:r w:rsidR="00554D33">
        <w:rPr>
          <w:sz w:val="20"/>
          <w:szCs w:val="20"/>
          <w:lang w:val="en-GB"/>
        </w:rPr>
        <w:t xml:space="preserve">If any restrictions are considered, they should be limited to imaging that is directly relevant to denture care and the </w:t>
      </w:r>
      <w:proofErr w:type="spellStart"/>
      <w:r w:rsidR="00554D33">
        <w:rPr>
          <w:sz w:val="20"/>
          <w:szCs w:val="20"/>
          <w:lang w:val="en-GB"/>
        </w:rPr>
        <w:t>oro</w:t>
      </w:r>
      <w:proofErr w:type="spellEnd"/>
      <w:r w:rsidR="00554D33">
        <w:rPr>
          <w:sz w:val="20"/>
          <w:szCs w:val="20"/>
          <w:lang w:val="en-GB"/>
        </w:rPr>
        <w:t xml:space="preserve">-facial complex. Restricting imaging in this way ensures that denturists </w:t>
      </w:r>
      <w:proofErr w:type="gramStart"/>
      <w:r w:rsidR="00554D33">
        <w:rPr>
          <w:sz w:val="20"/>
          <w:szCs w:val="20"/>
          <w:lang w:val="en-GB"/>
        </w:rPr>
        <w:t>are able to</w:t>
      </w:r>
      <w:proofErr w:type="gramEnd"/>
      <w:r w:rsidR="00554D33">
        <w:rPr>
          <w:sz w:val="20"/>
          <w:szCs w:val="20"/>
          <w:lang w:val="en-GB"/>
        </w:rPr>
        <w:t xml:space="preserve"> fulfil their professional responsibilities while maintaining a clear focus on their scope of practice. Access to appropriate radiographs is essential for safe and effective treatment planning.</w:t>
      </w:r>
    </w:p>
    <w:p w14:paraId="5609F551" w14:textId="77777777" w:rsidR="00554D33" w:rsidRDefault="00554D33" w:rsidP="0015108C">
      <w:pPr>
        <w:rPr>
          <w:sz w:val="20"/>
          <w:szCs w:val="20"/>
          <w:lang w:val="en-GB"/>
        </w:rPr>
      </w:pPr>
    </w:p>
    <w:p w14:paraId="5D1D54D8" w14:textId="136F2509" w:rsidR="00554D33" w:rsidRDefault="00554D33" w:rsidP="0015108C">
      <w:pPr>
        <w:rPr>
          <w:sz w:val="20"/>
          <w:szCs w:val="20"/>
          <w:lang w:val="en-GB"/>
        </w:rPr>
      </w:pPr>
      <w:r>
        <w:rPr>
          <w:sz w:val="20"/>
          <w:szCs w:val="20"/>
          <w:lang w:val="en-GB"/>
        </w:rPr>
        <w:t xml:space="preserve">Q: </w:t>
      </w:r>
      <w:r w:rsidR="00763996" w:rsidRPr="001C66B4">
        <w:rPr>
          <w:sz w:val="20"/>
          <w:szCs w:val="20"/>
          <w:lang w:val="en-GB"/>
        </w:rPr>
        <w:t>Do you support denturists inserting and retaining implant-supported dentures maintaining and replacing denture-related implant components?</w:t>
      </w:r>
    </w:p>
    <w:p w14:paraId="39BBCB48" w14:textId="198C112B" w:rsidR="00763996" w:rsidRDefault="00763996" w:rsidP="0015108C">
      <w:pPr>
        <w:rPr>
          <w:sz w:val="20"/>
          <w:szCs w:val="20"/>
          <w:lang w:val="en-GB"/>
        </w:rPr>
      </w:pPr>
      <w:r>
        <w:rPr>
          <w:sz w:val="20"/>
          <w:szCs w:val="20"/>
          <w:lang w:val="en-GB"/>
        </w:rPr>
        <w:lastRenderedPageBreak/>
        <w:t xml:space="preserve">A: </w:t>
      </w:r>
      <w:r w:rsidR="00F968BB">
        <w:rPr>
          <w:sz w:val="20"/>
          <w:szCs w:val="20"/>
          <w:lang w:val="en-GB"/>
        </w:rPr>
        <w:t>We strongly support denturists inserting, retaining, maintaining, and replacing denture-related implant components, with the collaboration of dentists / oral surgeons. This aligns with denturists’ expertise and addresses the growing need for implant-supported prosthetics among aging populations.  Empowering denturists to perform these procedures reduces wait times and enhances service availability, especially in underserved communities</w:t>
      </w:r>
    </w:p>
    <w:p w14:paraId="4307FFEB" w14:textId="77777777" w:rsidR="00F968BB" w:rsidRDefault="00F968BB" w:rsidP="0015108C">
      <w:pPr>
        <w:rPr>
          <w:sz w:val="20"/>
          <w:szCs w:val="20"/>
          <w:lang w:val="en-GB"/>
        </w:rPr>
      </w:pPr>
    </w:p>
    <w:p w14:paraId="66EED50C" w14:textId="7C52E871" w:rsidR="00F968BB" w:rsidRDefault="00F968BB" w:rsidP="0015108C">
      <w:pPr>
        <w:rPr>
          <w:sz w:val="20"/>
          <w:szCs w:val="20"/>
          <w:lang w:val="en-GB"/>
        </w:rPr>
      </w:pPr>
      <w:r>
        <w:rPr>
          <w:sz w:val="20"/>
          <w:szCs w:val="20"/>
          <w:lang w:val="en-GB"/>
        </w:rPr>
        <w:t xml:space="preserve">Q: </w:t>
      </w:r>
      <w:r w:rsidR="0023463A" w:rsidRPr="001C66B4">
        <w:rPr>
          <w:sz w:val="20"/>
          <w:szCs w:val="20"/>
          <w:lang w:val="en-GB"/>
        </w:rPr>
        <w:t>Do you have any additional feedback to provide?</w:t>
      </w:r>
    </w:p>
    <w:p w14:paraId="6173316D" w14:textId="7B803B90" w:rsidR="0023463A" w:rsidRDefault="0023463A" w:rsidP="0015108C">
      <w:r>
        <w:rPr>
          <w:sz w:val="20"/>
          <w:szCs w:val="20"/>
          <w:lang w:val="en-GB"/>
        </w:rPr>
        <w:t xml:space="preserve">A: </w:t>
      </w:r>
      <w:r w:rsidR="001253B9">
        <w:rPr>
          <w:sz w:val="20"/>
          <w:szCs w:val="20"/>
          <w:lang w:val="en-GB"/>
        </w:rPr>
        <w:t xml:space="preserve">Collaboration with dental professionals such as dentists, oral surgeons, dental hygienists and radiologists should be encouraged but not mandated, to ensure patient care is accessible and </w:t>
      </w:r>
      <w:proofErr w:type="spellStart"/>
      <w:proofErr w:type="gramStart"/>
      <w:r w:rsidR="001253B9">
        <w:rPr>
          <w:sz w:val="20"/>
          <w:szCs w:val="20"/>
          <w:lang w:val="en-GB"/>
        </w:rPr>
        <w:t>efficient.</w:t>
      </w:r>
      <w:r w:rsidR="001253B9">
        <w:rPr>
          <w:sz w:val="20"/>
          <w:szCs w:val="20"/>
          <w:lang w:val="en-GB"/>
        </w:rPr>
        <w:t>A</w:t>
      </w:r>
      <w:proofErr w:type="spellEnd"/>
      <w:proofErr w:type="gramEnd"/>
    </w:p>
    <w:sectPr w:rsidR="002346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4FF"/>
    <w:rsid w:val="00026812"/>
    <w:rsid w:val="0011218D"/>
    <w:rsid w:val="001253B9"/>
    <w:rsid w:val="0015108C"/>
    <w:rsid w:val="00163359"/>
    <w:rsid w:val="00184674"/>
    <w:rsid w:val="001E6432"/>
    <w:rsid w:val="00212604"/>
    <w:rsid w:val="0023463A"/>
    <w:rsid w:val="002F6E7A"/>
    <w:rsid w:val="004054CA"/>
    <w:rsid w:val="00407CA6"/>
    <w:rsid w:val="00554D33"/>
    <w:rsid w:val="00666960"/>
    <w:rsid w:val="0068259D"/>
    <w:rsid w:val="007105CF"/>
    <w:rsid w:val="00763996"/>
    <w:rsid w:val="008059D7"/>
    <w:rsid w:val="00902842"/>
    <w:rsid w:val="00942A5C"/>
    <w:rsid w:val="009A2414"/>
    <w:rsid w:val="009C38E1"/>
    <w:rsid w:val="00AB74FF"/>
    <w:rsid w:val="00AF7D3A"/>
    <w:rsid w:val="00CB06F4"/>
    <w:rsid w:val="00CC0022"/>
    <w:rsid w:val="00EC7E5A"/>
    <w:rsid w:val="00F968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0566"/>
  <w15:chartTrackingRefBased/>
  <w15:docId w15:val="{3CB6F3B0-BB29-4066-BFAC-7B6EA208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4FF"/>
    <w:rPr>
      <w:rFonts w:eastAsiaTheme="majorEastAsia" w:cstheme="majorBidi"/>
      <w:color w:val="272727" w:themeColor="text1" w:themeTint="D8"/>
    </w:rPr>
  </w:style>
  <w:style w:type="paragraph" w:styleId="Title">
    <w:name w:val="Title"/>
    <w:basedOn w:val="Normal"/>
    <w:next w:val="Normal"/>
    <w:link w:val="TitleChar"/>
    <w:uiPriority w:val="10"/>
    <w:qFormat/>
    <w:rsid w:val="00AB7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4FF"/>
    <w:pPr>
      <w:spacing w:before="160"/>
      <w:jc w:val="center"/>
    </w:pPr>
    <w:rPr>
      <w:i/>
      <w:iCs/>
      <w:color w:val="404040" w:themeColor="text1" w:themeTint="BF"/>
    </w:rPr>
  </w:style>
  <w:style w:type="character" w:customStyle="1" w:styleId="QuoteChar">
    <w:name w:val="Quote Char"/>
    <w:basedOn w:val="DefaultParagraphFont"/>
    <w:link w:val="Quote"/>
    <w:uiPriority w:val="29"/>
    <w:rsid w:val="00AB74FF"/>
    <w:rPr>
      <w:i/>
      <w:iCs/>
      <w:color w:val="404040" w:themeColor="text1" w:themeTint="BF"/>
    </w:rPr>
  </w:style>
  <w:style w:type="paragraph" w:styleId="ListParagraph">
    <w:name w:val="List Paragraph"/>
    <w:basedOn w:val="Normal"/>
    <w:uiPriority w:val="34"/>
    <w:qFormat/>
    <w:rsid w:val="00AB74FF"/>
    <w:pPr>
      <w:ind w:left="720"/>
      <w:contextualSpacing/>
    </w:pPr>
  </w:style>
  <w:style w:type="character" w:styleId="IntenseEmphasis">
    <w:name w:val="Intense Emphasis"/>
    <w:basedOn w:val="DefaultParagraphFont"/>
    <w:uiPriority w:val="21"/>
    <w:qFormat/>
    <w:rsid w:val="00AB74FF"/>
    <w:rPr>
      <w:i/>
      <w:iCs/>
      <w:color w:val="0F4761" w:themeColor="accent1" w:themeShade="BF"/>
    </w:rPr>
  </w:style>
  <w:style w:type="paragraph" w:styleId="IntenseQuote">
    <w:name w:val="Intense Quote"/>
    <w:basedOn w:val="Normal"/>
    <w:next w:val="Normal"/>
    <w:link w:val="IntenseQuoteChar"/>
    <w:uiPriority w:val="30"/>
    <w:qFormat/>
    <w:rsid w:val="00AB7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4FF"/>
    <w:rPr>
      <w:i/>
      <w:iCs/>
      <w:color w:val="0F4761" w:themeColor="accent1" w:themeShade="BF"/>
    </w:rPr>
  </w:style>
  <w:style w:type="character" w:styleId="IntenseReference">
    <w:name w:val="Intense Reference"/>
    <w:basedOn w:val="DefaultParagraphFont"/>
    <w:uiPriority w:val="32"/>
    <w:qFormat/>
    <w:rsid w:val="00AB74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05530BAE4984497B2BA908A1B95E8" ma:contentTypeVersion="4" ma:contentTypeDescription="Create a new document." ma:contentTypeScope="" ma:versionID="05704a0583a73ea4058151b74cdeada2">
  <xsd:schema xmlns:xsd="http://www.w3.org/2001/XMLSchema" xmlns:xs="http://www.w3.org/2001/XMLSchema" xmlns:p="http://schemas.microsoft.com/office/2006/metadata/properties" xmlns:ns2="326f4759-305a-454f-a9a9-f31cd4b1359b" targetNamespace="http://schemas.microsoft.com/office/2006/metadata/properties" ma:root="true" ma:fieldsID="ff450eb8731ab4682f25d5561aacdbd0" ns2:_="">
    <xsd:import namespace="326f4759-305a-454f-a9a9-f31cd4b135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f4759-305a-454f-a9a9-f31cd4b13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6FF1B-6B93-4BCC-9B8C-FBCCF1219D3C}"/>
</file>

<file path=customXml/itemProps2.xml><?xml version="1.0" encoding="utf-8"?>
<ds:datastoreItem xmlns:ds="http://schemas.openxmlformats.org/officeDocument/2006/customXml" ds:itemID="{EF041310-8894-4263-B48A-B91450284D60}"/>
</file>

<file path=customXml/itemProps3.xml><?xml version="1.0" encoding="utf-8"?>
<ds:datastoreItem xmlns:ds="http://schemas.openxmlformats.org/officeDocument/2006/customXml" ds:itemID="{EBC7A39B-0BE5-48FF-8812-245B19FC46D0}"/>
</file>

<file path=docProps/app.xml><?xml version="1.0" encoding="utf-8"?>
<Properties xmlns="http://schemas.openxmlformats.org/officeDocument/2006/extended-properties" xmlns:vt="http://schemas.openxmlformats.org/officeDocument/2006/docPropsVTypes">
  <Template>Normal</Template>
  <TotalTime>6</TotalTime>
  <Pages>3</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Baldesarra</dc:creator>
  <cp:keywords/>
  <dc:description/>
  <cp:lastModifiedBy>Yolanda Baldesarra</cp:lastModifiedBy>
  <cp:revision>25</cp:revision>
  <dcterms:created xsi:type="dcterms:W3CDTF">2025-10-08T14:24:00Z</dcterms:created>
  <dcterms:modified xsi:type="dcterms:W3CDTF">2025-10-08T14:32:00Z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0x01010082405530BAE4984497B2BA908A1B95E8</vt:lpwstr>
  </property>
</Properties>
</file>